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BB1C" w14:textId="3156934B" w:rsidR="004B6ECC" w:rsidRPr="004B6ECC" w:rsidRDefault="004B6ECC" w:rsidP="004B6ECC">
      <w:pPr>
        <w:jc w:val="center"/>
        <w:rPr>
          <w:b/>
          <w:bCs/>
          <w:sz w:val="36"/>
          <w:szCs w:val="36"/>
        </w:rPr>
      </w:pPr>
      <w:r w:rsidRPr="004B6ECC">
        <w:rPr>
          <w:b/>
          <w:bCs/>
          <w:sz w:val="36"/>
          <w:szCs w:val="36"/>
        </w:rPr>
        <w:t>Reclamation District 900 Pay Scale</w:t>
      </w:r>
    </w:p>
    <w:p w14:paraId="3445F233" w14:textId="0534CAC6" w:rsidR="00D563C6" w:rsidRDefault="00EA2F9E" w:rsidP="004B6ECC">
      <w:pPr>
        <w:jc w:val="center"/>
      </w:pPr>
      <w:r w:rsidRPr="00EA2F9E">
        <w:drawing>
          <wp:inline distT="0" distB="0" distL="0" distR="0" wp14:anchorId="58FE597A" wp14:editId="17251FE1">
            <wp:extent cx="7620000" cy="2958465"/>
            <wp:effectExtent l="0" t="0" r="0" b="0"/>
            <wp:docPr id="1551476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BF49" w14:textId="68CD1650" w:rsidR="00EA2F9E" w:rsidRPr="00EA2F9E" w:rsidRDefault="00EA2F9E" w:rsidP="006258FB">
      <w:pPr>
        <w:rPr>
          <w:sz w:val="22"/>
          <w:szCs w:val="22"/>
        </w:rPr>
      </w:pPr>
      <w:r w:rsidRPr="00EA2F9E">
        <w:rPr>
          <w:sz w:val="22"/>
          <w:szCs w:val="22"/>
        </w:rPr>
        <w:t>Note(s):</w:t>
      </w:r>
    </w:p>
    <w:p w14:paraId="42FD8865" w14:textId="2EAF4715" w:rsidR="00EA2F9E" w:rsidRDefault="00EA2F9E" w:rsidP="00EA2F9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New employees generally begin at step one unless otherwise approved by the General Manager.</w:t>
      </w:r>
    </w:p>
    <w:p w14:paraId="5792F21C" w14:textId="1E5C6110" w:rsidR="00EA2F9E" w:rsidRDefault="00EA2F9E" w:rsidP="00EA2F9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Pay Step 1 to 2 occurs after satisfactory completion of the 6-month probationary period.</w:t>
      </w:r>
    </w:p>
    <w:p w14:paraId="16F6407B" w14:textId="5342C272" w:rsidR="00EA2F9E" w:rsidRDefault="00EA2F9E" w:rsidP="00EA2F9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Advancement </w:t>
      </w:r>
      <w:r w:rsidR="004B6ECC">
        <w:rPr>
          <w:sz w:val="22"/>
          <w:szCs w:val="22"/>
        </w:rPr>
        <w:t>to Maintenance Worker II from Maintenance Worker I is after completion of two years with satisfactory annual performance review on last evaluation.</w:t>
      </w:r>
    </w:p>
    <w:p w14:paraId="4F847839" w14:textId="59EBECF9" w:rsidR="004B6ECC" w:rsidRDefault="004B6ECC" w:rsidP="00EA2F9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subsequent steps occur after the completion of every year of full-time service (more than 1,000 hours in a fiscal year) and with satisfactory annual performance reviews.</w:t>
      </w:r>
    </w:p>
    <w:p w14:paraId="42C50436" w14:textId="0E2D2471" w:rsidR="004B6ECC" w:rsidRDefault="004B6ECC" w:rsidP="00EA2F9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pay grades will be reassessed and adjusted based on Board approval, at a minimum every 5 years based on comparable agencies and total compensation.</w:t>
      </w:r>
    </w:p>
    <w:p w14:paraId="4A64487E" w14:textId="3D022592" w:rsidR="004B6ECC" w:rsidRDefault="004B6ECC" w:rsidP="003F2B7C">
      <w:pPr>
        <w:ind w:left="540" w:hanging="180"/>
        <w:rPr>
          <w:sz w:val="22"/>
          <w:szCs w:val="22"/>
        </w:rPr>
      </w:pPr>
      <w:r>
        <w:rPr>
          <w:sz w:val="22"/>
          <w:szCs w:val="22"/>
        </w:rPr>
        <w:t>*</w:t>
      </w:r>
      <w:r w:rsidR="003F2B7C">
        <w:rPr>
          <w:sz w:val="22"/>
          <w:szCs w:val="22"/>
        </w:rPr>
        <w:t xml:space="preserve"> </w:t>
      </w:r>
      <w:r>
        <w:rPr>
          <w:sz w:val="22"/>
          <w:szCs w:val="22"/>
        </w:rPr>
        <w:t>Each step of the Apprentice occurs after completing Qualified Applicators Certification or Class A Drivers License, one step for each. Apprentice moves to Maintenance Worker I after completion of one year of service with satisfactory annual performance review.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15"/>
        <w:gridCol w:w="990"/>
      </w:tblGrid>
      <w:tr w:rsidR="004B6ECC" w14:paraId="7D3CCC7C" w14:textId="77777777" w:rsidTr="00B376DE">
        <w:tc>
          <w:tcPr>
            <w:tcW w:w="6115" w:type="dxa"/>
          </w:tcPr>
          <w:p w14:paraId="1DEAD327" w14:textId="2EE3FEF8" w:rsidR="004B6ECC" w:rsidRDefault="004B6ECC" w:rsidP="004B6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Longevity Multiplier After 15 Years of Service</w:t>
            </w:r>
          </w:p>
        </w:tc>
        <w:tc>
          <w:tcPr>
            <w:tcW w:w="990" w:type="dxa"/>
          </w:tcPr>
          <w:p w14:paraId="54B34A78" w14:textId="5035F350" w:rsidR="004B6ECC" w:rsidRDefault="004B6ECC" w:rsidP="00B376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</w:t>
            </w:r>
          </w:p>
        </w:tc>
      </w:tr>
      <w:tr w:rsidR="004B6ECC" w14:paraId="3AEF719E" w14:textId="77777777" w:rsidTr="00B376DE">
        <w:tc>
          <w:tcPr>
            <w:tcW w:w="6115" w:type="dxa"/>
          </w:tcPr>
          <w:p w14:paraId="207DAAA8" w14:textId="03C6DA13" w:rsidR="004B6ECC" w:rsidRDefault="004B6ECC" w:rsidP="004B6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Longevity Multiplier After 20 Years of Service</w:t>
            </w:r>
          </w:p>
        </w:tc>
        <w:tc>
          <w:tcPr>
            <w:tcW w:w="990" w:type="dxa"/>
          </w:tcPr>
          <w:p w14:paraId="1008C161" w14:textId="75878C4B" w:rsidR="004B6ECC" w:rsidRDefault="004B6ECC" w:rsidP="00B376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</w:tr>
    </w:tbl>
    <w:p w14:paraId="6D7D911C" w14:textId="77777777" w:rsidR="004B6ECC" w:rsidRDefault="004B6ECC" w:rsidP="004B6ECC">
      <w:pPr>
        <w:ind w:left="360"/>
        <w:rPr>
          <w:sz w:val="22"/>
          <w:szCs w:val="22"/>
        </w:rPr>
      </w:pPr>
    </w:p>
    <w:p w14:paraId="251BACC0" w14:textId="4CFE49FA" w:rsidR="004B6ECC" w:rsidRPr="004B6ECC" w:rsidRDefault="003F2B7C" w:rsidP="00B376DE">
      <w:pPr>
        <w:ind w:left="360"/>
        <w:rPr>
          <w:sz w:val="22"/>
          <w:szCs w:val="22"/>
        </w:rPr>
      </w:pPr>
      <w:r>
        <w:rPr>
          <w:sz w:val="22"/>
          <w:szCs w:val="22"/>
        </w:rPr>
        <w:t>Effective July 1, 202</w:t>
      </w:r>
      <w:r w:rsidR="00B376DE">
        <w:rPr>
          <w:sz w:val="22"/>
          <w:szCs w:val="22"/>
        </w:rPr>
        <w:t>4</w:t>
      </w:r>
    </w:p>
    <w:sectPr w:rsidR="004B6ECC" w:rsidRPr="004B6ECC" w:rsidSect="004B6E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C89"/>
    <w:multiLevelType w:val="hybridMultilevel"/>
    <w:tmpl w:val="6C36E8C4"/>
    <w:lvl w:ilvl="0" w:tplc="BBB485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01CA"/>
    <w:multiLevelType w:val="hybridMultilevel"/>
    <w:tmpl w:val="EBA4B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89166">
    <w:abstractNumId w:val="1"/>
  </w:num>
  <w:num w:numId="2" w16cid:durableId="148177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FB"/>
    <w:rsid w:val="003F2B7C"/>
    <w:rsid w:val="004B6ECC"/>
    <w:rsid w:val="006258FB"/>
    <w:rsid w:val="00710B20"/>
    <w:rsid w:val="00B376DE"/>
    <w:rsid w:val="00D563C6"/>
    <w:rsid w:val="00E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46A2"/>
  <w15:chartTrackingRefBased/>
  <w15:docId w15:val="{C9EC2DCE-1207-45A1-889A-5C320C90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8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McGillian</dc:creator>
  <cp:keywords/>
  <dc:description/>
  <cp:lastModifiedBy>Erin McGillian</cp:lastModifiedBy>
  <cp:revision>2</cp:revision>
  <dcterms:created xsi:type="dcterms:W3CDTF">2024-08-30T17:26:00Z</dcterms:created>
  <dcterms:modified xsi:type="dcterms:W3CDTF">2024-08-30T19:53:00Z</dcterms:modified>
</cp:coreProperties>
</file>